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4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5"/>
        <w:tblW w:w="567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2053"/>
        <w:gridCol w:w="1377"/>
        <w:gridCol w:w="968"/>
        <w:gridCol w:w="354"/>
        <w:gridCol w:w="880"/>
        <w:gridCol w:w="327"/>
        <w:gridCol w:w="816"/>
        <w:gridCol w:w="1357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793" w:type="pct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2275" w:type="pct"/>
            <w:gridSpan w:val="3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  <w:t>互动短视频｜南北“手牵手” 苏宿“面对面” 数字解码共建园区“群聊”</w:t>
            </w:r>
          </w:p>
        </w:tc>
        <w:tc>
          <w:tcPr>
            <w:tcW w:w="807" w:type="pct"/>
            <w:gridSpan w:val="3"/>
            <w:tcBorders>
              <w:tl2br w:val="nil"/>
              <w:tr2bl w:val="nil"/>
            </w:tcBorders>
            <w:vAlign w:val="center"/>
          </w:tcPr>
          <w:p w14:paraId="350F4878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7C625C7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1124" w:type="pct"/>
            <w:gridSpan w:val="2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2024年度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793" w:type="pct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2275" w:type="pct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2516D26F">
            <w:pPr>
              <w:spacing w:line="240" w:lineRule="exac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  <w:t>1694字 视频7分49秒</w:t>
            </w:r>
          </w:p>
        </w:tc>
        <w:tc>
          <w:tcPr>
            <w:tcW w:w="807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67F0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1BB47A1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1124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9348B">
            <w:pPr>
              <w:spacing w:line="240" w:lineRule="exact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新媒体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93" w:type="pct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2275" w:type="pct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07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0B5D4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1124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C3CF0">
            <w:pPr>
              <w:spacing w:line="240" w:lineRule="exact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创意传播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793" w:type="pct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2275" w:type="pct"/>
            <w:gridSpan w:val="3"/>
            <w:tcBorders>
              <w:tl2br w:val="nil"/>
              <w:tr2bl w:val="nil"/>
            </w:tcBorders>
            <w:vAlign w:val="center"/>
          </w:tcPr>
          <w:p w14:paraId="7453BB5E">
            <w:pPr>
              <w:widowControl w:val="0"/>
              <w:spacing w:line="260" w:lineRule="exact"/>
              <w:ind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1"/>
                <w:lang w:val="en-US" w:eastAsia="zh-CN" w:bidi="ar-SA"/>
              </w:rPr>
              <w:t>集体（徐海涛 葛明 陈秋实 田庆伍 张碧晴 张冬冬 黄敏 盛淼 谢君杭 谢敬川 庄智勇 孟园 宋清 陈红）</w:t>
            </w:r>
          </w:p>
        </w:tc>
        <w:tc>
          <w:tcPr>
            <w:tcW w:w="807" w:type="pct"/>
            <w:gridSpan w:val="3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1124" w:type="pct"/>
            <w:gridSpan w:val="2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  <w:t>王靓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  <w:t>李洁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793" w:type="pct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2275" w:type="pct"/>
            <w:gridSpan w:val="3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宿迁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日报社</w:t>
            </w:r>
          </w:p>
        </w:tc>
        <w:tc>
          <w:tcPr>
            <w:tcW w:w="807" w:type="pct"/>
            <w:gridSpan w:val="3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1124" w:type="pct"/>
            <w:gridSpan w:val="2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highlight w:val="none"/>
              </w:rPr>
              <w:t>速新闻APP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793" w:type="pct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2275" w:type="pct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速新闻APP头条</w:t>
            </w:r>
          </w:p>
        </w:tc>
        <w:tc>
          <w:tcPr>
            <w:tcW w:w="807" w:type="pct"/>
            <w:gridSpan w:val="3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1124" w:type="pct"/>
            <w:gridSpan w:val="2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  <w:t>2024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  <w:t>12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  <w:t>31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日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</w:rPr>
              <w:t xml:space="preserve"> 18:16:39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93" w:type="pct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4206" w:type="pct"/>
            <w:gridSpan w:val="8"/>
            <w:tcBorders>
              <w:tl2br w:val="nil"/>
              <w:tr2bl w:val="nil"/>
            </w:tcBorders>
            <w:vAlign w:val="center"/>
          </w:tcPr>
          <w:p w14:paraId="34BF1A26">
            <w:pPr>
              <w:spacing w:line="260" w:lineRule="exact"/>
              <w:rPr>
                <w:rFonts w:hint="default" w:ascii="Times New Roman" w:hAnsi="Times New Roman" w:cs="Times New Roman"/>
                <w:w w:val="95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w w:val="95"/>
                <w:sz w:val="21"/>
                <w:szCs w:val="21"/>
              </w:rPr>
              <w:fldChar w:fldCharType="begin"/>
            </w:r>
            <w:r>
              <w:rPr>
                <w:rFonts w:hint="eastAsia" w:ascii="方正仿宋_GBK" w:hAnsi="方正仿宋_GBK" w:eastAsia="方正仿宋_GBK" w:cs="方正仿宋_GBK"/>
                <w:w w:val="95"/>
                <w:sz w:val="21"/>
                <w:szCs w:val="21"/>
              </w:rPr>
              <w:instrText xml:space="preserve"> HYPERLINK "https://www.suxinwen.cn/wap/news/2554577?code=031pnUkl25tBVe4dAznl2hDnNB3pnUkA&amp;state=" </w:instrText>
            </w:r>
            <w:r>
              <w:rPr>
                <w:rFonts w:hint="eastAsia" w:ascii="方正仿宋_GBK" w:hAnsi="方正仿宋_GBK" w:eastAsia="方正仿宋_GBK" w:cs="方正仿宋_GBK"/>
                <w:w w:val="95"/>
                <w:sz w:val="21"/>
                <w:szCs w:val="21"/>
              </w:rPr>
              <w:fldChar w:fldCharType="separate"/>
            </w:r>
            <w:r>
              <w:rPr>
                <w:rStyle w:val="7"/>
                <w:rFonts w:hint="eastAsia" w:ascii="方正仿宋_GBK" w:hAnsi="方正仿宋_GBK" w:eastAsia="方正仿宋_GBK" w:cs="方正仿宋_GBK"/>
                <w:w w:val="95"/>
                <w:sz w:val="21"/>
                <w:szCs w:val="21"/>
              </w:rPr>
              <w:t>https://www.suxinwen.cn/wap/news/2554577?code=031pnUkl25tBVe4dAznl2hDnNB3pnUkA&amp;state=</w:t>
            </w:r>
            <w:r>
              <w:rPr>
                <w:rFonts w:hint="eastAsia" w:ascii="方正仿宋_GBK" w:hAnsi="方正仿宋_GBK" w:eastAsia="方正仿宋_GBK" w:cs="方正仿宋_GBK"/>
                <w:w w:val="95"/>
                <w:sz w:val="21"/>
                <w:szCs w:val="21"/>
              </w:rPr>
              <w:fldChar w:fldCharType="end"/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93" w:type="pct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4206" w:type="pct"/>
            <w:gridSpan w:val="8"/>
            <w:tcBorders>
              <w:tl2br w:val="nil"/>
              <w:tr2bl w:val="nil"/>
            </w:tcBorders>
            <w:vAlign w:val="center"/>
          </w:tcPr>
          <w:p w14:paraId="15085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56" w:firstLineChars="200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4"/>
                <w:szCs w:val="24"/>
                <w:lang w:val="en-US" w:eastAsia="zh-CN"/>
              </w:rPr>
              <w:t>宿迁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日报社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4"/>
                <w:szCs w:val="24"/>
              </w:rPr>
              <w:t>策划制作的《数字解码共建园区“群聊”》，以创意互动视频的形式呈现，融合了视频、音频、海报、图片、文字等多种报道与推广形态于一体，多维度展现了全国区域协调发展亮点、全省南北合作共建标杆——苏州宿迁6个共建园区开发建设的成绩，凸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4"/>
                <w:szCs w:val="24"/>
              </w:rPr>
              <w:t>显了实施区域协调发展、实现共同富裕的宏大主题。互动视频以共建园区主要领导、企业家代表、普通工作人员、普通市民视角为主，从多方面展现了共建园区亮点成绩。作品第一亮点是技术创新：通过微信聊天的形式，嵌入相关联的10个短视频，把每个出镜人放在最具代表性的场景，通过转换不同的场景畅谈各方面的成绩，让观者产生高度的代入感、共情感与亲切感。作品第二个亮点是多介质传播：发布视频的同时，通过H5技术在速新闻APP上刊登统一主题的图片和文字，设计版面上嵌入二维码，读者可扫二维码直接打开视频观看。作品第三个亮点是交互体验强：作品以“群聊”开篇生成数个短视频，每个短视频再以名片式海报结尾，紧扣“数字”主题，层次分明，“继续”与“回放”无缝衔接，操作感十分流畅。视频在速新闻APP、九度视频、宿迁日报社新浪微博等平台发布后，引发全网点击量突破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4"/>
                <w:szCs w:val="24"/>
              </w:rPr>
              <w:t>万。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793" w:type="pct"/>
            <w:vMerge w:val="restart"/>
            <w:tcBorders>
              <w:tl2br w:val="nil"/>
              <w:tr2bl w:val="nil"/>
            </w:tcBorders>
            <w:vAlign w:val="center"/>
          </w:tcPr>
          <w:p w14:paraId="0F6B8EA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传播</w:t>
            </w:r>
          </w:p>
          <w:p w14:paraId="0EFA37B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数据</w:t>
            </w:r>
          </w:p>
        </w:tc>
        <w:tc>
          <w:tcPr>
            <w:tcW w:w="1062" w:type="pct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3144" w:type="pct"/>
            <w:gridSpan w:val="7"/>
            <w:tcBorders>
              <w:tl2br w:val="nil"/>
              <w:tr2bl w:val="nil"/>
            </w:tcBorders>
            <w:vAlign w:val="center"/>
          </w:tcPr>
          <w:p w14:paraId="5A20C148">
            <w:pPr>
              <w:spacing w:line="280" w:lineRule="exact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fldChar w:fldCharType="begin"/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instrText xml:space="preserve"> HYPERLINK "https://www.suxinwen.cn/wap/news/2554577?code=031pnUkl25tBVe4dAznl2hDnNB3pnUkA&amp;state=" </w:instrTex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fldChar w:fldCharType="separate"/>
            </w:r>
            <w:r>
              <w:rPr>
                <w:rStyle w:val="7"/>
                <w:rFonts w:hint="eastAsia" w:ascii="方正仿宋_GBK" w:hAnsi="方正仿宋_GBK" w:eastAsia="方正仿宋_GBK" w:cs="方正仿宋_GBK"/>
                <w:b w:val="0"/>
                <w:bCs w:val="0"/>
                <w:spacing w:val="-6"/>
                <w:sz w:val="21"/>
                <w:szCs w:val="21"/>
                <w:lang w:bidi="ar"/>
              </w:rPr>
              <w:t>https://www.suxinwen.cn/wap/news/2554577?code=031pnUkl25tBVe4dAznl2hDnNB3pnUkA&amp;state=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793" w:type="pct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0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7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23000</w:t>
            </w:r>
          </w:p>
        </w:tc>
        <w:tc>
          <w:tcPr>
            <w:tcW w:w="683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1" w:type="pct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702" w:type="pct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100万</w:t>
            </w:r>
          </w:p>
        </w:tc>
      </w:tr>
      <w:tr w14:paraId="4615D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793" w:type="pc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C843C7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4206" w:type="pct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56F28C5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exact"/>
          <w:jc w:val="center"/>
        </w:trPr>
        <w:tc>
          <w:tcPr>
            <w:tcW w:w="793" w:type="pct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1BE3FC9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4206" w:type="pct"/>
            <w:gridSpan w:val="8"/>
            <w:tcBorders>
              <w:tl2br w:val="nil"/>
              <w:tr2bl w:val="nil"/>
            </w:tcBorders>
            <w:vAlign w:val="center"/>
          </w:tcPr>
          <w:p w14:paraId="4BD15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2" w:firstLineChars="200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pacing w:val="-2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pacing w:val="-2"/>
                <w:sz w:val="21"/>
                <w:szCs w:val="21"/>
              </w:rPr>
              <w:t>作品运用H5、Ae等技术，在互动视频上创新实践，用微信群聊的画面叠加多个小窗口视频展现内容，生动呈现了苏州宿迁6个共建园区在宿迁大地开花结果、花开满园并广泛传播的主题。作品策划周密，结构丰富，报道和推广有机融合，时尚元素运用巧妙，海报设计独特。</w:t>
            </w: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4"/>
                <w:szCs w:val="24"/>
              </w:rPr>
              <w:t xml:space="preserve">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4"/>
                <w:szCs w:val="24"/>
              </w:rPr>
              <w:t>：</w:t>
            </w:r>
          </w:p>
          <w:p w14:paraId="5DF11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</w:rPr>
              <w:t xml:space="preserve">  年  月  日</w:t>
            </w:r>
          </w:p>
        </w:tc>
      </w:tr>
    </w:tbl>
    <w:p w14:paraId="6197BBF5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850" w:right="1800" w:bottom="68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028FEAE6-9BA3-48CE-9309-3AAC99398827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F604AE90-12DA-48BF-85DC-F76850EB26E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9B0B3754-0251-4F95-B106-246913B6CFB2}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  <w:embedRegular r:id="rId4" w:fontKey="{AC2EAD70-7A2D-46CE-AB87-68A76393FB03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25077F52-5705-4193-BD1A-60758CF5227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96C6C4E-FEBE-496D-990D-1F1764C300F2}"/>
  </w:font>
  <w:font w:name="WPSEMBED12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13">
    <w:panose1 w:val="02010600040101010101"/>
    <w:charset w:val="86"/>
    <w:family w:val="auto"/>
    <w:pitch w:val="default"/>
    <w:sig w:usb0="A00002BF" w:usb1="78CF7CFB" w:usb2="00000016" w:usb3="00000000" w:csb0="6006009F" w:csb1="DFD70000"/>
  </w:font>
  <w:font w:name="WPSEMBED14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pBdr>
        <w:bottom w:val="none" w:color="auto" w:sz="0" w:space="0"/>
      </w:pBdr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6786"/>
    <w:rsid w:val="01A97B4C"/>
    <w:rsid w:val="040C2A1E"/>
    <w:rsid w:val="0A70662D"/>
    <w:rsid w:val="0B462863"/>
    <w:rsid w:val="0BDC704F"/>
    <w:rsid w:val="0C9615C8"/>
    <w:rsid w:val="0EF6634E"/>
    <w:rsid w:val="103E4A53"/>
    <w:rsid w:val="16FA2753"/>
    <w:rsid w:val="1A2B27FC"/>
    <w:rsid w:val="291819B2"/>
    <w:rsid w:val="2CCF04B2"/>
    <w:rsid w:val="2F725125"/>
    <w:rsid w:val="31523460"/>
    <w:rsid w:val="33363900"/>
    <w:rsid w:val="35C9034A"/>
    <w:rsid w:val="38C033A5"/>
    <w:rsid w:val="3A696F7B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D250E1A"/>
    <w:rsid w:val="60BF5B6D"/>
    <w:rsid w:val="61E8165D"/>
    <w:rsid w:val="62F5293B"/>
    <w:rsid w:val="64201A10"/>
    <w:rsid w:val="67C91969"/>
    <w:rsid w:val="68E6311C"/>
    <w:rsid w:val="6F6B5CF5"/>
    <w:rsid w:val="70CD2B43"/>
    <w:rsid w:val="72205B7A"/>
    <w:rsid w:val="73F26870"/>
    <w:rsid w:val="7423420D"/>
    <w:rsid w:val="759C0543"/>
    <w:rsid w:val="77884AB3"/>
    <w:rsid w:val="7EE0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8">
    <w:name w:val="Table Paragraph"/>
    <w:basedOn w:val="1"/>
    <w:autoRedefine/>
    <w:qFormat/>
    <w:uiPriority w:val="1"/>
    <w:pPr>
      <w:framePr w:hSpace="180" w:wrap="around" w:vAnchor="page" w:hAnchor="margin" w:xAlign="center" w:y="3031"/>
      <w:suppressOverlap/>
    </w:pPr>
    <w:rPr>
      <w:rFonts w:ascii="方正仿宋_GBK" w:hAnsi="Times New Roman" w:eastAsia="方正仿宋_GBK" w:cs="Times New Roman"/>
      <w:sz w:val="24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1819638e-5c5e-4cfa-bc7f-095d2d1f86c0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454DC906</paraID>
      <start>334</start>
      <end>335</end>
      <status>ignored</status>
      <modifiedWord/>
      <trackRevisions>false</trackRevisions>
    </reviewItem>
    <reviewItem>
      <errorID>59a6c7fa-bfc2-4710-b70a-813edb16cfce</errorID>
      <errorWord>点击</errorWord>
      <group>L1_Grammar</group>
      <groupName>语法问题</groupName>
      <ability>L2_Collocation</ability>
      <abilityName>搭配不当</abilityName>
      <candidateList>
        <item>关注</item>
      </candidateList>
      <explain>句子中可能存在主谓、动宾、定语中心语、状语中心语、补语中心语、关联词搭配不当等问题。</explain>
      <paraID>454DC906</paraID>
      <start>479</start>
      <end>481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96ef831-7091-4301-bc00-5236cda94c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898</Words>
  <Characters>1110</Characters>
  <Lines>0</Lines>
  <Paragraphs>0</Paragraphs>
  <TotalTime>10</TotalTime>
  <ScaleCrop>false</ScaleCrop>
  <LinksUpToDate>false</LinksUpToDate>
  <CharactersWithSpaces>1217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hapsong</cp:lastModifiedBy>
  <dcterms:modified xsi:type="dcterms:W3CDTF">2026-08-11T04:42:16Z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eyJoZGlkIjoiMGM2ODU4ODM4NWZlNTFjNDM2NzBhZDQxNjI4MWFjNmIiLCJ1c2VySWQiOiI0ODEyMTI0NzQifQ==</vt:lpwstr>
  </property>
  <property fmtid="{D5CDD505-2E9C-101B-9397-08002B2CF9AE}" pid="4" name="ICV">
    <vt:lpwstr>275DE9E9EC764CAB9E31728D3C70C3AC_13</vt:lpwstr>
  </property>
</Properties>
</file>